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69926" w14:textId="77777777" w:rsidR="00EB2360" w:rsidRDefault="00EB2360" w:rsidP="0010106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101065">
        <w:rPr>
          <w:rFonts w:ascii="Times New Roman" w:hAnsi="Times New Roman" w:cs="Times New Roman"/>
          <w:b/>
          <w:sz w:val="24"/>
          <w:lang w:val="en-GB"/>
        </w:rPr>
        <w:t>General principles</w:t>
      </w:r>
      <w:r w:rsidR="008A4AC0" w:rsidRPr="00101065">
        <w:rPr>
          <w:rFonts w:ascii="Times New Roman" w:hAnsi="Times New Roman" w:cs="Times New Roman"/>
          <w:b/>
          <w:sz w:val="24"/>
          <w:lang w:val="en-GB"/>
        </w:rPr>
        <w:t xml:space="preserve"> of the creation and functioning of the thematic groups of the ISSLR</w:t>
      </w:r>
    </w:p>
    <w:p w14:paraId="0C5199B7" w14:textId="77777777" w:rsidR="00101065" w:rsidRPr="00101065" w:rsidRDefault="00101065" w:rsidP="0010106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14:paraId="38CE3207" w14:textId="270EF30E" w:rsidR="00894DF9" w:rsidRPr="00101065" w:rsidRDefault="003E1E54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>T</w:t>
      </w:r>
      <w:r w:rsidR="0030580E" w:rsidRPr="00101065">
        <w:rPr>
          <w:rFonts w:ascii="Times New Roman" w:hAnsi="Times New Roman" w:cs="Times New Roman"/>
          <w:sz w:val="24"/>
          <w:lang w:val="en-GB"/>
        </w:rPr>
        <w:t>hematic group</w:t>
      </w:r>
      <w:r w:rsidRPr="00101065">
        <w:rPr>
          <w:rFonts w:ascii="Times New Roman" w:hAnsi="Times New Roman" w:cs="Times New Roman"/>
          <w:sz w:val="24"/>
          <w:lang w:val="en-GB"/>
        </w:rPr>
        <w:t>s</w:t>
      </w:r>
      <w:r w:rsidR="0030580E" w:rsidRPr="00101065">
        <w:rPr>
          <w:rFonts w:ascii="Times New Roman" w:hAnsi="Times New Roman" w:cs="Times New Roman"/>
          <w:sz w:val="24"/>
          <w:lang w:val="en-GB"/>
        </w:rPr>
        <w:t xml:space="preserve"> (committee</w:t>
      </w:r>
      <w:r w:rsidRPr="00101065">
        <w:rPr>
          <w:rFonts w:ascii="Times New Roman" w:hAnsi="Times New Roman" w:cs="Times New Roman"/>
          <w:sz w:val="24"/>
          <w:lang w:val="en-GB"/>
        </w:rPr>
        <w:t>s</w:t>
      </w:r>
      <w:r w:rsidR="0030580E" w:rsidRPr="00101065">
        <w:rPr>
          <w:rFonts w:ascii="Times New Roman" w:hAnsi="Times New Roman" w:cs="Times New Roman"/>
          <w:sz w:val="24"/>
          <w:lang w:val="en-GB"/>
        </w:rPr>
        <w:t xml:space="preserve">) of the International Society for Salt Lake Research </w:t>
      </w:r>
      <w:r w:rsidR="00DF2EC2" w:rsidRPr="00101065">
        <w:rPr>
          <w:rFonts w:ascii="Times New Roman" w:hAnsi="Times New Roman" w:cs="Times New Roman"/>
          <w:sz w:val="24"/>
          <w:lang w:val="en-GB"/>
        </w:rPr>
        <w:t xml:space="preserve">(ISSLR) </w:t>
      </w:r>
      <w:r w:rsidR="00DD0A4B" w:rsidRPr="00101065">
        <w:rPr>
          <w:rFonts w:ascii="Times New Roman" w:hAnsi="Times New Roman" w:cs="Times New Roman"/>
          <w:sz w:val="24"/>
          <w:lang w:val="en-GB"/>
        </w:rPr>
        <w:t xml:space="preserve">in accordance with Article 4 Section 2 of Bylaws </w:t>
      </w:r>
      <w:proofErr w:type="gramStart"/>
      <w:r w:rsidR="0030580E" w:rsidRPr="00101065">
        <w:rPr>
          <w:rFonts w:ascii="Times New Roman" w:hAnsi="Times New Roman" w:cs="Times New Roman"/>
          <w:sz w:val="24"/>
          <w:lang w:val="en-GB"/>
        </w:rPr>
        <w:t>can be established</w:t>
      </w:r>
      <w:proofErr w:type="gramEnd"/>
      <w:r w:rsidR="0030580E" w:rsidRPr="00101065">
        <w:rPr>
          <w:rFonts w:ascii="Times New Roman" w:hAnsi="Times New Roman" w:cs="Times New Roman"/>
          <w:sz w:val="24"/>
          <w:lang w:val="en-GB"/>
        </w:rPr>
        <w:t xml:space="preserve"> by the Board of Directors </w:t>
      </w:r>
      <w:r w:rsidR="00EB2360" w:rsidRPr="00101065">
        <w:rPr>
          <w:rFonts w:ascii="Times New Roman" w:hAnsi="Times New Roman" w:cs="Times New Roman"/>
          <w:sz w:val="24"/>
          <w:lang w:val="en-GB"/>
        </w:rPr>
        <w:t xml:space="preserve">of the ISSLR </w:t>
      </w:r>
      <w:r w:rsidR="0030580E" w:rsidRPr="00101065">
        <w:rPr>
          <w:rFonts w:ascii="Times New Roman" w:hAnsi="Times New Roman" w:cs="Times New Roman"/>
          <w:sz w:val="24"/>
          <w:lang w:val="en-GB"/>
        </w:rPr>
        <w:t>to assist with the objectives and purposes of the society</w:t>
      </w:r>
      <w:r w:rsidR="00DD0A4B" w:rsidRPr="00101065">
        <w:rPr>
          <w:rFonts w:ascii="Times New Roman" w:hAnsi="Times New Roman" w:cs="Times New Roman"/>
          <w:sz w:val="24"/>
          <w:lang w:val="en-GB"/>
        </w:rPr>
        <w:t xml:space="preserve"> specified by the B</w:t>
      </w:r>
      <w:r w:rsidR="00DF2EC2" w:rsidRPr="00101065">
        <w:rPr>
          <w:rFonts w:ascii="Times New Roman" w:hAnsi="Times New Roman" w:cs="Times New Roman"/>
          <w:sz w:val="24"/>
          <w:lang w:val="en-GB"/>
        </w:rPr>
        <w:t>ylaws of the ISSLR</w:t>
      </w:r>
      <w:r w:rsidR="0030580E" w:rsidRPr="00101065">
        <w:rPr>
          <w:rFonts w:ascii="Times New Roman" w:hAnsi="Times New Roman" w:cs="Times New Roman"/>
          <w:sz w:val="24"/>
          <w:lang w:val="en-GB"/>
        </w:rPr>
        <w:t>.</w:t>
      </w:r>
    </w:p>
    <w:p w14:paraId="59620D9C" w14:textId="77777777" w:rsidR="0030580E" w:rsidRPr="00101065" w:rsidRDefault="0030580E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>The thematic group can be establishe</w:t>
      </w:r>
      <w:r w:rsidR="002E4228" w:rsidRPr="00101065">
        <w:rPr>
          <w:rFonts w:ascii="Times New Roman" w:hAnsi="Times New Roman" w:cs="Times New Roman"/>
          <w:sz w:val="24"/>
          <w:lang w:val="en-GB"/>
        </w:rPr>
        <w:t>d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either on geographical (e.g. national or regional group) or thematic (e.g. subfield of science group) basis.</w:t>
      </w:r>
    </w:p>
    <w:p w14:paraId="21B0F610" w14:textId="72D43806" w:rsidR="0030580E" w:rsidRPr="00101065" w:rsidRDefault="0030580E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To establish the thematic group not less than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>5</w:t>
      </w:r>
      <w:proofErr w:type="gramEnd"/>
      <w:r w:rsidRPr="00101065">
        <w:rPr>
          <w:rFonts w:ascii="Times New Roman" w:hAnsi="Times New Roman" w:cs="Times New Roman"/>
          <w:sz w:val="24"/>
          <w:lang w:val="en-GB"/>
        </w:rPr>
        <w:t xml:space="preserve"> members of the ISSL</w:t>
      </w:r>
      <w:r w:rsidR="00EB2360" w:rsidRPr="00101065">
        <w:rPr>
          <w:rFonts w:ascii="Times New Roman" w:hAnsi="Times New Roman" w:cs="Times New Roman"/>
          <w:sz w:val="24"/>
          <w:lang w:val="en-GB"/>
        </w:rPr>
        <w:t>R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should express </w:t>
      </w:r>
      <w:r w:rsidR="003E1E54" w:rsidRPr="00101065">
        <w:rPr>
          <w:rFonts w:ascii="Times New Roman" w:hAnsi="Times New Roman" w:cs="Times New Roman"/>
          <w:sz w:val="24"/>
          <w:lang w:val="en-GB"/>
        </w:rPr>
        <w:t>interest in joining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such a group.</w:t>
      </w:r>
    </w:p>
    <w:p w14:paraId="1CDC75DE" w14:textId="19C8EF71" w:rsidR="00EB2360" w:rsidRPr="00101065" w:rsidRDefault="00EB2360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>Each group should have a desig</w:t>
      </w:r>
      <w:r w:rsidR="00AD4C36" w:rsidRPr="00101065">
        <w:rPr>
          <w:rFonts w:ascii="Times New Roman" w:hAnsi="Times New Roman" w:cs="Times New Roman"/>
          <w:sz w:val="24"/>
          <w:lang w:val="en-GB"/>
        </w:rPr>
        <w:t>nated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person </w:t>
      </w:r>
      <w:r w:rsidR="00AD4C36" w:rsidRPr="00101065">
        <w:rPr>
          <w:rFonts w:ascii="Times New Roman" w:hAnsi="Times New Roman" w:cs="Times New Roman"/>
          <w:sz w:val="24"/>
          <w:lang w:val="en-GB"/>
        </w:rPr>
        <w:t xml:space="preserve">who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>is named</w:t>
      </w:r>
      <w:proofErr w:type="gramEnd"/>
      <w:r w:rsidRPr="00101065">
        <w:rPr>
          <w:rFonts w:ascii="Times New Roman" w:hAnsi="Times New Roman" w:cs="Times New Roman"/>
          <w:sz w:val="24"/>
          <w:lang w:val="en-GB"/>
        </w:rPr>
        <w:t xml:space="preserve"> the Chairperson of the group. </w:t>
      </w:r>
    </w:p>
    <w:p w14:paraId="50A28603" w14:textId="45DC4E8C" w:rsidR="00E1123A" w:rsidRPr="00101065" w:rsidRDefault="00EB2360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Any member of ISSLR can propose </w:t>
      </w:r>
      <w:r w:rsidR="00AD4C36" w:rsidRPr="00101065">
        <w:rPr>
          <w:rFonts w:ascii="Times New Roman" w:hAnsi="Times New Roman" w:cs="Times New Roman"/>
          <w:sz w:val="24"/>
          <w:lang w:val="en-GB"/>
        </w:rPr>
        <w:t xml:space="preserve">a 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Group to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>be created</w:t>
      </w:r>
      <w:proofErr w:type="gramEnd"/>
      <w:r w:rsidRPr="00101065">
        <w:rPr>
          <w:rFonts w:ascii="Times New Roman" w:hAnsi="Times New Roman" w:cs="Times New Roman"/>
          <w:sz w:val="24"/>
          <w:lang w:val="en-GB"/>
        </w:rPr>
        <w:t xml:space="preserve">. The proposal should identify the name of the group, the </w:t>
      </w:r>
      <w:r w:rsidR="001C2DD5" w:rsidRPr="00101065">
        <w:rPr>
          <w:rFonts w:ascii="Times New Roman" w:hAnsi="Times New Roman" w:cs="Times New Roman"/>
          <w:sz w:val="24"/>
          <w:lang w:val="en-GB"/>
        </w:rPr>
        <w:t xml:space="preserve">name </w:t>
      </w:r>
      <w:bookmarkStart w:id="0" w:name="_GoBack"/>
      <w:bookmarkEnd w:id="0"/>
      <w:r w:rsidR="001C2DD5" w:rsidRPr="00101065">
        <w:rPr>
          <w:rFonts w:ascii="Times New Roman" w:hAnsi="Times New Roman" w:cs="Times New Roman"/>
          <w:sz w:val="24"/>
          <w:lang w:val="en-GB"/>
        </w:rPr>
        <w:t xml:space="preserve">of the proposed Chairperson, </w:t>
      </w:r>
      <w:r w:rsidR="00E1123A" w:rsidRPr="00101065">
        <w:rPr>
          <w:rFonts w:ascii="Times New Roman" w:hAnsi="Times New Roman" w:cs="Times New Roman"/>
          <w:sz w:val="24"/>
          <w:lang w:val="en-GB"/>
        </w:rPr>
        <w:t xml:space="preserve">conformity of the group with objectives and purposes of the society, the proposed plan of activities </w:t>
      </w:r>
      <w:r w:rsidR="001C2DD5" w:rsidRPr="00101065">
        <w:rPr>
          <w:rFonts w:ascii="Times New Roman" w:hAnsi="Times New Roman" w:cs="Times New Roman"/>
          <w:sz w:val="24"/>
          <w:lang w:val="en-GB"/>
        </w:rPr>
        <w:t xml:space="preserve">of the group </w:t>
      </w:r>
      <w:r w:rsidR="00E1123A" w:rsidRPr="00101065">
        <w:rPr>
          <w:rFonts w:ascii="Times New Roman" w:hAnsi="Times New Roman" w:cs="Times New Roman"/>
          <w:sz w:val="24"/>
          <w:lang w:val="en-GB"/>
        </w:rPr>
        <w:t>that will strengthen the influence and visibility of the ISSLR.</w:t>
      </w:r>
    </w:p>
    <w:p w14:paraId="05FBFC0F" w14:textId="2E0B801B" w:rsidR="00E1123A" w:rsidRPr="00101065" w:rsidRDefault="00E1123A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If such a proposal is provided by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>5</w:t>
      </w:r>
      <w:proofErr w:type="gramEnd"/>
      <w:r w:rsidRPr="00101065">
        <w:rPr>
          <w:rFonts w:ascii="Times New Roman" w:hAnsi="Times New Roman" w:cs="Times New Roman"/>
          <w:sz w:val="24"/>
          <w:lang w:val="en-GB"/>
        </w:rPr>
        <w:t xml:space="preserve"> or more members of the ISSLR, the Board of Directors 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will </w:t>
      </w:r>
      <w:r w:rsidRPr="00101065">
        <w:rPr>
          <w:rFonts w:ascii="Times New Roman" w:hAnsi="Times New Roman" w:cs="Times New Roman"/>
          <w:sz w:val="24"/>
          <w:lang w:val="en-GB"/>
        </w:rPr>
        <w:t>consider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 </w:t>
      </w:r>
      <w:r w:rsidRPr="00101065">
        <w:rPr>
          <w:rFonts w:ascii="Times New Roman" w:hAnsi="Times New Roman" w:cs="Times New Roman"/>
          <w:sz w:val="24"/>
          <w:lang w:val="en-GB"/>
        </w:rPr>
        <w:t>th</w:t>
      </w:r>
      <w:r w:rsidR="003E1E54" w:rsidRPr="00101065">
        <w:rPr>
          <w:rFonts w:ascii="Times New Roman" w:hAnsi="Times New Roman" w:cs="Times New Roman"/>
          <w:sz w:val="24"/>
          <w:lang w:val="en-GB"/>
        </w:rPr>
        <w:t>e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proposal and decide on the establishment of the group. </w:t>
      </w:r>
    </w:p>
    <w:p w14:paraId="2F016C32" w14:textId="0A3E52D8" w:rsidR="00E1123A" w:rsidRPr="00101065" w:rsidRDefault="00E1123A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If such a proposal is provided by less than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>5</w:t>
      </w:r>
      <w:proofErr w:type="gramEnd"/>
      <w:r w:rsidRPr="00101065">
        <w:rPr>
          <w:rFonts w:ascii="Times New Roman" w:hAnsi="Times New Roman" w:cs="Times New Roman"/>
          <w:sz w:val="24"/>
          <w:lang w:val="en-GB"/>
        </w:rPr>
        <w:t xml:space="preserve"> members of the ISSLR, the Board of Directors consider this proposal and announce among ISSLR members </w:t>
      </w:r>
      <w:r w:rsidR="002E4228" w:rsidRPr="00101065">
        <w:rPr>
          <w:rFonts w:ascii="Times New Roman" w:hAnsi="Times New Roman" w:cs="Times New Roman"/>
          <w:sz w:val="24"/>
          <w:lang w:val="en-GB"/>
        </w:rPr>
        <w:t>the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possibility </w:t>
      </w:r>
      <w:r w:rsidR="00AD4C36" w:rsidRPr="00101065">
        <w:rPr>
          <w:rFonts w:ascii="Times New Roman" w:hAnsi="Times New Roman" w:cs="Times New Roman"/>
          <w:sz w:val="24"/>
          <w:lang w:val="en-GB"/>
        </w:rPr>
        <w:t>of joining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this group. As soon as at least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>5</w:t>
      </w:r>
      <w:proofErr w:type="gramEnd"/>
      <w:r w:rsidRPr="00101065">
        <w:rPr>
          <w:rFonts w:ascii="Times New Roman" w:hAnsi="Times New Roman" w:cs="Times New Roman"/>
          <w:sz w:val="24"/>
          <w:lang w:val="en-GB"/>
        </w:rPr>
        <w:t xml:space="preserve"> members of the ISSLR are willing to join this group, the group can be approved and established by the Board of Directors. </w:t>
      </w:r>
    </w:p>
    <w:p w14:paraId="64A07C19" w14:textId="3878390B" w:rsidR="008A4AC0" w:rsidRPr="00101065" w:rsidRDefault="008A4AC0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Any member of the ISSLR can join 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a group </w:t>
      </w:r>
      <w:r w:rsidRPr="00101065">
        <w:rPr>
          <w:rFonts w:ascii="Times New Roman" w:hAnsi="Times New Roman" w:cs="Times New Roman"/>
          <w:sz w:val="24"/>
          <w:lang w:val="en-GB"/>
        </w:rPr>
        <w:t>already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 in existence</w:t>
      </w:r>
      <w:r w:rsidRPr="00101065">
        <w:rPr>
          <w:rFonts w:ascii="Times New Roman" w:hAnsi="Times New Roman" w:cs="Times New Roman"/>
          <w:sz w:val="24"/>
          <w:lang w:val="en-GB"/>
        </w:rPr>
        <w:t>. Non</w:t>
      </w:r>
      <w:r w:rsidR="002E4228" w:rsidRPr="00101065">
        <w:rPr>
          <w:rFonts w:ascii="Times New Roman" w:hAnsi="Times New Roman" w:cs="Times New Roman"/>
          <w:sz w:val="24"/>
          <w:lang w:val="en-GB"/>
        </w:rPr>
        <w:t>-</w:t>
      </w:r>
      <w:r w:rsidRPr="00101065">
        <w:rPr>
          <w:rFonts w:ascii="Times New Roman" w:hAnsi="Times New Roman" w:cs="Times New Roman"/>
          <w:sz w:val="24"/>
          <w:lang w:val="en-GB"/>
        </w:rPr>
        <w:t>member</w:t>
      </w:r>
      <w:r w:rsidR="003E1E54" w:rsidRPr="00101065">
        <w:rPr>
          <w:rFonts w:ascii="Times New Roman" w:hAnsi="Times New Roman" w:cs="Times New Roman"/>
          <w:sz w:val="24"/>
          <w:lang w:val="en-GB"/>
        </w:rPr>
        <w:t>s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of the ISSLR can join the group when he/she 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has </w:t>
      </w:r>
      <w:r w:rsidRPr="00101065">
        <w:rPr>
          <w:rFonts w:ascii="Times New Roman" w:hAnsi="Times New Roman" w:cs="Times New Roman"/>
          <w:sz w:val="24"/>
          <w:lang w:val="en-GB"/>
        </w:rPr>
        <w:t>paid the membership fee and become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 an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ISSLR member. </w:t>
      </w:r>
    </w:p>
    <w:p w14:paraId="7BC5C549" w14:textId="38B17CB0" w:rsidR="008A4AC0" w:rsidRPr="00101065" w:rsidRDefault="002E4228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Thematic group can use </w:t>
      </w:r>
      <w:r w:rsidR="00AD4C36" w:rsidRPr="00101065">
        <w:rPr>
          <w:rFonts w:ascii="Times New Roman" w:hAnsi="Times New Roman" w:cs="Times New Roman"/>
          <w:sz w:val="24"/>
          <w:lang w:val="en-GB"/>
        </w:rPr>
        <w:t xml:space="preserve">the 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social media and webpage of the ISSLR to promote its own visibility and to coordinate its activities.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>Also</w:t>
      </w:r>
      <w:proofErr w:type="gramEnd"/>
      <w:r w:rsidRPr="00101065">
        <w:rPr>
          <w:rFonts w:ascii="Times New Roman" w:hAnsi="Times New Roman" w:cs="Times New Roman"/>
          <w:sz w:val="24"/>
          <w:lang w:val="en-GB"/>
        </w:rPr>
        <w:t>, t</w:t>
      </w:r>
      <w:r w:rsidR="008A4AC0" w:rsidRPr="00101065">
        <w:rPr>
          <w:rFonts w:ascii="Times New Roman" w:hAnsi="Times New Roman" w:cs="Times New Roman"/>
          <w:sz w:val="24"/>
          <w:lang w:val="en-GB"/>
        </w:rPr>
        <w:t>he thematic group can organize separate meetings and other activities that are in conformance with the objectives and purposes of the society specified by bylaws.</w:t>
      </w:r>
    </w:p>
    <w:p w14:paraId="6D2E8B89" w14:textId="6C565E2A" w:rsidR="008A4AC0" w:rsidRPr="00101065" w:rsidRDefault="008A4AC0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All </w:t>
      </w:r>
      <w:r w:rsidR="009B79D0" w:rsidRPr="00101065">
        <w:rPr>
          <w:rFonts w:ascii="Times New Roman" w:hAnsi="Times New Roman" w:cs="Times New Roman"/>
          <w:sz w:val="24"/>
          <w:lang w:val="en-GB"/>
        </w:rPr>
        <w:t xml:space="preserve">public 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activities </w:t>
      </w:r>
      <w:r w:rsidR="009B79D0" w:rsidRPr="00101065">
        <w:rPr>
          <w:rFonts w:ascii="Times New Roman" w:hAnsi="Times New Roman" w:cs="Times New Roman"/>
          <w:sz w:val="24"/>
          <w:lang w:val="en-GB"/>
        </w:rPr>
        <w:t xml:space="preserve">of the group </w:t>
      </w:r>
      <w:r w:rsidR="002E4228" w:rsidRPr="00101065">
        <w:rPr>
          <w:rFonts w:ascii="Times New Roman" w:hAnsi="Times New Roman" w:cs="Times New Roman"/>
          <w:sz w:val="24"/>
          <w:lang w:val="en-GB"/>
        </w:rPr>
        <w:t xml:space="preserve">separate from the </w:t>
      </w:r>
      <w:r w:rsidR="003E1E54" w:rsidRPr="00101065">
        <w:rPr>
          <w:rFonts w:ascii="Times New Roman" w:hAnsi="Times New Roman" w:cs="Times New Roman"/>
          <w:sz w:val="24"/>
          <w:lang w:val="en-GB"/>
        </w:rPr>
        <w:t xml:space="preserve">main </w:t>
      </w:r>
      <w:r w:rsidR="002E4228" w:rsidRPr="00101065">
        <w:rPr>
          <w:rFonts w:ascii="Times New Roman" w:hAnsi="Times New Roman" w:cs="Times New Roman"/>
          <w:sz w:val="24"/>
          <w:lang w:val="en-GB"/>
        </w:rPr>
        <w:t xml:space="preserve">ISSLR </w:t>
      </w:r>
      <w:proofErr w:type="gramStart"/>
      <w:r w:rsidRPr="00101065">
        <w:rPr>
          <w:rFonts w:ascii="Times New Roman" w:hAnsi="Times New Roman" w:cs="Times New Roman"/>
          <w:sz w:val="24"/>
          <w:lang w:val="en-GB"/>
        </w:rPr>
        <w:t xml:space="preserve">should be clearly </w:t>
      </w:r>
      <w:proofErr w:type="spellStart"/>
      <w:r w:rsidRPr="00101065">
        <w:rPr>
          <w:rFonts w:ascii="Times New Roman" w:hAnsi="Times New Roman" w:cs="Times New Roman"/>
          <w:sz w:val="24"/>
          <w:lang w:val="en-GB"/>
        </w:rPr>
        <w:t>labeled</w:t>
      </w:r>
      <w:proofErr w:type="spellEnd"/>
      <w:proofErr w:type="gramEnd"/>
      <w:r w:rsidRPr="00101065">
        <w:rPr>
          <w:rFonts w:ascii="Times New Roman" w:hAnsi="Times New Roman" w:cs="Times New Roman"/>
          <w:sz w:val="24"/>
          <w:lang w:val="en-GB"/>
        </w:rPr>
        <w:t xml:space="preserve"> as activities of th</w:t>
      </w:r>
      <w:r w:rsidR="009B79D0" w:rsidRPr="00101065">
        <w:rPr>
          <w:rFonts w:ascii="Times New Roman" w:hAnsi="Times New Roman" w:cs="Times New Roman"/>
          <w:sz w:val="24"/>
          <w:lang w:val="en-GB"/>
        </w:rPr>
        <w:t>at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group</w:t>
      </w:r>
      <w:r w:rsidR="009B79D0" w:rsidRPr="00101065">
        <w:rPr>
          <w:rFonts w:ascii="Times New Roman" w:hAnsi="Times New Roman" w:cs="Times New Roman"/>
          <w:sz w:val="24"/>
          <w:lang w:val="en-GB"/>
        </w:rPr>
        <w:t>, and that the group is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associated with the ISSLR. </w:t>
      </w:r>
    </w:p>
    <w:p w14:paraId="2DABF717" w14:textId="48676EB0" w:rsidR="002E4228" w:rsidRPr="00101065" w:rsidRDefault="002E4228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The group can decide </w:t>
      </w:r>
      <w:r w:rsidR="00AD4C36" w:rsidRPr="00101065">
        <w:rPr>
          <w:rFonts w:ascii="Times New Roman" w:hAnsi="Times New Roman" w:cs="Times New Roman"/>
          <w:sz w:val="24"/>
          <w:lang w:val="en-GB"/>
        </w:rPr>
        <w:t xml:space="preserve">whether 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to appoint </w:t>
      </w:r>
      <w:r w:rsidR="009B79D0" w:rsidRPr="00101065">
        <w:rPr>
          <w:rFonts w:ascii="Times New Roman" w:hAnsi="Times New Roman" w:cs="Times New Roman"/>
          <w:sz w:val="24"/>
          <w:lang w:val="en-GB"/>
        </w:rPr>
        <w:t xml:space="preserve">a 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Secretary of the group from </w:t>
      </w:r>
      <w:r w:rsidR="009B79D0" w:rsidRPr="00101065">
        <w:rPr>
          <w:rFonts w:ascii="Times New Roman" w:hAnsi="Times New Roman" w:cs="Times New Roman"/>
          <w:sz w:val="24"/>
          <w:lang w:val="en-GB"/>
        </w:rPr>
        <w:t>its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members. Otherwise, the Chairperson of the group keeps all records of group meetings, group annual plans and reports</w:t>
      </w:r>
      <w:r w:rsidR="00AD4C36" w:rsidRPr="00101065">
        <w:rPr>
          <w:rFonts w:ascii="Times New Roman" w:hAnsi="Times New Roman" w:cs="Times New Roman"/>
          <w:sz w:val="24"/>
          <w:lang w:val="en-GB"/>
        </w:rPr>
        <w:t>,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and other documents related to the group. </w:t>
      </w:r>
    </w:p>
    <w:p w14:paraId="3932EB9F" w14:textId="77777777" w:rsidR="002E4228" w:rsidRPr="00101065" w:rsidRDefault="002E4228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The majority of members of the group should approve any public action of the group. </w:t>
      </w:r>
    </w:p>
    <w:p w14:paraId="71860A6D" w14:textId="69986665" w:rsidR="002E4228" w:rsidRPr="00101065" w:rsidRDefault="002E4228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Each group should provide </w:t>
      </w:r>
      <w:r w:rsidR="009B79D0" w:rsidRPr="00101065">
        <w:rPr>
          <w:rFonts w:ascii="Times New Roman" w:hAnsi="Times New Roman" w:cs="Times New Roman"/>
          <w:sz w:val="24"/>
          <w:lang w:val="en-GB"/>
        </w:rPr>
        <w:t xml:space="preserve">a </w:t>
      </w:r>
      <w:r w:rsidRPr="00101065">
        <w:rPr>
          <w:rFonts w:ascii="Times New Roman" w:hAnsi="Times New Roman" w:cs="Times New Roman"/>
          <w:sz w:val="24"/>
          <w:lang w:val="en-GB"/>
        </w:rPr>
        <w:t>brief annual report to the Board of Directors.</w:t>
      </w:r>
    </w:p>
    <w:p w14:paraId="3E4AE55E" w14:textId="77777777" w:rsidR="002E4228" w:rsidRPr="00101065" w:rsidRDefault="002E4228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>Only the Board of Directors of the ISSLR can change the title and status of the group.</w:t>
      </w:r>
    </w:p>
    <w:p w14:paraId="6219737E" w14:textId="713279D1" w:rsidR="00E1123A" w:rsidRDefault="008A4AC0" w:rsidP="00101065">
      <w:pPr>
        <w:pStyle w:val="aa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sz w:val="24"/>
          <w:lang w:val="en-GB"/>
        </w:rPr>
      </w:pPr>
      <w:r w:rsidRPr="00101065">
        <w:rPr>
          <w:rFonts w:ascii="Times New Roman" w:hAnsi="Times New Roman" w:cs="Times New Roman"/>
          <w:sz w:val="24"/>
          <w:lang w:val="en-GB"/>
        </w:rPr>
        <w:t xml:space="preserve">The Board of Directors can </w:t>
      </w:r>
      <w:r w:rsidR="009B79D0" w:rsidRPr="00101065">
        <w:rPr>
          <w:rFonts w:ascii="Times New Roman" w:hAnsi="Times New Roman" w:cs="Times New Roman"/>
          <w:sz w:val="24"/>
          <w:lang w:val="en-GB"/>
        </w:rPr>
        <w:t xml:space="preserve">abolish 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the group </w:t>
      </w:r>
      <w:r w:rsidR="002E4228" w:rsidRPr="00101065">
        <w:rPr>
          <w:rFonts w:ascii="Times New Roman" w:hAnsi="Times New Roman" w:cs="Times New Roman"/>
          <w:sz w:val="24"/>
          <w:lang w:val="en-GB"/>
        </w:rPr>
        <w:t>either after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the request of the Chairperson supported by the majority of the group members</w:t>
      </w:r>
      <w:r w:rsidR="00AD4C36" w:rsidRPr="00101065">
        <w:rPr>
          <w:rFonts w:ascii="Times New Roman" w:hAnsi="Times New Roman" w:cs="Times New Roman"/>
          <w:sz w:val="24"/>
          <w:lang w:val="en-GB"/>
        </w:rPr>
        <w:t>,</w:t>
      </w:r>
      <w:r w:rsidRPr="00101065">
        <w:rPr>
          <w:rFonts w:ascii="Times New Roman" w:hAnsi="Times New Roman" w:cs="Times New Roman"/>
          <w:sz w:val="24"/>
          <w:lang w:val="en-GB"/>
        </w:rPr>
        <w:t xml:space="preserve"> or </w:t>
      </w:r>
      <w:r w:rsidR="002E4228" w:rsidRPr="00101065">
        <w:rPr>
          <w:rFonts w:ascii="Times New Roman" w:hAnsi="Times New Roman" w:cs="Times New Roman"/>
          <w:sz w:val="24"/>
          <w:lang w:val="en-GB"/>
        </w:rPr>
        <w:t xml:space="preserve">after the request of majority of Board of Directors. </w:t>
      </w:r>
      <w:r w:rsidR="009B79D0" w:rsidRPr="00101065">
        <w:rPr>
          <w:rFonts w:ascii="Times New Roman" w:hAnsi="Times New Roman" w:cs="Times New Roman"/>
          <w:sz w:val="24"/>
          <w:lang w:val="en-GB"/>
        </w:rPr>
        <w:t xml:space="preserve"> </w:t>
      </w:r>
    </w:p>
    <w:p w14:paraId="7B149C9B" w14:textId="77777777" w:rsidR="00101065" w:rsidRDefault="00101065" w:rsidP="00101065">
      <w:pPr>
        <w:spacing w:after="120" w:line="276" w:lineRule="auto"/>
        <w:rPr>
          <w:rFonts w:ascii="Times New Roman" w:hAnsi="Times New Roman" w:cs="Times New Roman"/>
          <w:sz w:val="24"/>
          <w:lang w:val="en-GB"/>
        </w:rPr>
      </w:pPr>
    </w:p>
    <w:p w14:paraId="2669B2DF" w14:textId="43F4403F" w:rsidR="00101065" w:rsidRPr="00101065" w:rsidRDefault="00101065" w:rsidP="00101065">
      <w:pPr>
        <w:spacing w:after="120" w:line="276" w:lineRule="auto"/>
        <w:rPr>
          <w:rFonts w:ascii="Times New Roman" w:hAnsi="Times New Roman" w:cs="Times New Roman"/>
          <w:i/>
          <w:sz w:val="24"/>
          <w:lang w:val="en-US"/>
        </w:rPr>
      </w:pPr>
      <w:r w:rsidRPr="00101065">
        <w:rPr>
          <w:rFonts w:ascii="Times New Roman" w:hAnsi="Times New Roman" w:cs="Times New Roman"/>
          <w:i/>
          <w:sz w:val="24"/>
          <w:lang w:val="en-US"/>
        </w:rPr>
        <w:t>Approved by the majority of Board of Directors of the ISSLR during annual on-line meeting (February-April 2022).</w:t>
      </w:r>
    </w:p>
    <w:sectPr w:rsidR="00101065" w:rsidRPr="0010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DA2A0" w16cex:dateUtc="2022-03-29T21:22:00Z"/>
  <w16cex:commentExtensible w16cex:durableId="25EDA32B" w16cex:dateUtc="2022-03-29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A226E6" w16cid:durableId="25EDA2A0"/>
  <w16cid:commentId w16cid:paraId="4B716FF1" w16cid:durableId="25EDA3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4082A"/>
    <w:multiLevelType w:val="hybridMultilevel"/>
    <w:tmpl w:val="EE062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0E"/>
    <w:rsid w:val="00101065"/>
    <w:rsid w:val="001C2DD5"/>
    <w:rsid w:val="002E4228"/>
    <w:rsid w:val="0030580E"/>
    <w:rsid w:val="003E1E54"/>
    <w:rsid w:val="003E279B"/>
    <w:rsid w:val="0086588B"/>
    <w:rsid w:val="00894DF9"/>
    <w:rsid w:val="008A4AC0"/>
    <w:rsid w:val="009B79D0"/>
    <w:rsid w:val="009F0AFA"/>
    <w:rsid w:val="00AD4C36"/>
    <w:rsid w:val="00DD0A4B"/>
    <w:rsid w:val="00DF2EC2"/>
    <w:rsid w:val="00E1123A"/>
    <w:rsid w:val="00EB2360"/>
    <w:rsid w:val="00F5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E079"/>
  <w15:chartTrackingRefBased/>
  <w15:docId w15:val="{1B7A684C-6945-4D7C-B014-70DF71D1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79D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B79D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B79D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B79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B79D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88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0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2022-03-30T03:49:00Z</dcterms:created>
  <dcterms:modified xsi:type="dcterms:W3CDTF">2022-04-06T04:05:00Z</dcterms:modified>
</cp:coreProperties>
</file>